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00B9C51" w14:textId="45E03FF2" w:rsidR="003272A5" w:rsidRDefault="003272A5" w:rsidP="003272A5">
      <w:pPr>
        <w:rPr>
          <w:rFonts w:hint="eastAsia"/>
        </w:rPr>
      </w:pPr>
      <w:r>
        <w:rPr>
          <w:rFonts w:hint="eastAsia"/>
        </w:rPr>
        <w:t>中瑞</w:t>
      </w:r>
      <w:proofErr w:type="gramStart"/>
      <w:r>
        <w:rPr>
          <w:rFonts w:hint="eastAsia"/>
        </w:rPr>
        <w:t>祥</w:t>
      </w:r>
      <w:r w:rsidRPr="003272A5">
        <w:t>实</w:t>
      </w:r>
      <w:proofErr w:type="gramEnd"/>
      <w:r w:rsidRPr="003272A5">
        <w:t>验室组织捣碎机 均质</w:t>
      </w:r>
      <w:proofErr w:type="gramStart"/>
      <w:r w:rsidRPr="003272A5">
        <w:t>器</w:t>
      </w:r>
      <w:r>
        <w:rPr>
          <w:rFonts w:hint="eastAsia"/>
        </w:rPr>
        <w:t>操作</w:t>
      </w:r>
      <w:proofErr w:type="gramEnd"/>
      <w:r>
        <w:rPr>
          <w:rFonts w:hint="eastAsia"/>
        </w:rPr>
        <w:t>使用步骤</w:t>
      </w:r>
    </w:p>
    <w:p w14:paraId="41964FBB" w14:textId="78789B06" w:rsidR="003272A5" w:rsidRPr="003272A5" w:rsidRDefault="003272A5" w:rsidP="003272A5"/>
    <w:p w14:paraId="23038BAC" w14:textId="5374C42A" w:rsidR="003272A5" w:rsidRDefault="003272A5" w:rsidP="003272A5">
      <w:pPr>
        <w:rPr>
          <w:rFonts w:hint="eastAsia"/>
        </w:rPr>
      </w:pPr>
      <w:r>
        <w:rPr>
          <w:rFonts w:hint="eastAsia"/>
        </w:rPr>
        <w:t>组织捣碎机是一种利用高速旋转刀具对生物组织、软质物料等进行劈裂、碾碎和混合的实验室设备，其核心原理是通过</w:t>
      </w:r>
      <w:r>
        <w:rPr>
          <w:rFonts w:ascii="Times New Roman" w:hAnsi="Times New Roman" w:cs="Times New Roman"/>
        </w:rPr>
        <w:t>‌</w:t>
      </w:r>
      <w:r>
        <w:rPr>
          <w:rFonts w:ascii="等线" w:eastAsia="等线" w:hAnsi="等线" w:cs="等线" w:hint="eastAsia"/>
        </w:rPr>
        <w:t>立式单相串激电动机</w:t>
      </w:r>
      <w:r>
        <w:rPr>
          <w:rFonts w:ascii="Times New Roman" w:hAnsi="Times New Roman" w:cs="Times New Roman"/>
        </w:rPr>
        <w:t>‌</w:t>
      </w:r>
      <w:r>
        <w:rPr>
          <w:rFonts w:ascii="等线" w:eastAsia="等线" w:hAnsi="等线" w:cs="等线" w:hint="eastAsia"/>
        </w:rPr>
        <w:t>驱动破碎刀具，以高达</w:t>
      </w:r>
      <w:r>
        <w:rPr>
          <w:rFonts w:ascii="Times New Roman" w:hAnsi="Times New Roman" w:cs="Times New Roman"/>
        </w:rPr>
        <w:t>‌</w:t>
      </w:r>
      <w:r>
        <w:t>12000转/</w:t>
      </w:r>
      <w:proofErr w:type="gramStart"/>
      <w:r>
        <w:t>分钟</w:t>
      </w:r>
      <w:r>
        <w:rPr>
          <w:rFonts w:ascii="Times New Roman" w:hAnsi="Times New Roman" w:cs="Times New Roman"/>
        </w:rPr>
        <w:t>‌</w:t>
      </w:r>
      <w:proofErr w:type="gramEnd"/>
      <w:r>
        <w:t>的转速产生强大的机械剪切力，实现物料的匀浆化处理。该设备广泛应用于生物制药、医学研究、食品工业等领域。</w:t>
      </w:r>
      <w:r>
        <w:rPr>
          <w:rFonts w:ascii="Times New Roman" w:hAnsi="Times New Roman" w:cs="Times New Roman"/>
        </w:rPr>
        <w:t>‌</w:t>
      </w:r>
    </w:p>
    <w:p w14:paraId="5A1215F5" w14:textId="77777777" w:rsidR="003272A5" w:rsidRDefault="003272A5" w:rsidP="003272A5">
      <w:pPr>
        <w:rPr>
          <w:rFonts w:hint="eastAsia"/>
        </w:rPr>
      </w:pPr>
      <w:r>
        <w:rPr>
          <w:rFonts w:hint="eastAsia"/>
        </w:rPr>
        <w:t>操作使用步骤</w:t>
      </w:r>
    </w:p>
    <w:p w14:paraId="14BAB7B6" w14:textId="6FB6FCE5" w:rsidR="003272A5" w:rsidRDefault="003272A5" w:rsidP="003272A5">
      <w:pPr>
        <w:rPr>
          <w:rFonts w:hint="eastAsia"/>
        </w:rPr>
      </w:pPr>
    </w:p>
    <w:p w14:paraId="5A2686E0" w14:textId="77777777" w:rsidR="003272A5" w:rsidRDefault="003272A5" w:rsidP="003272A5">
      <w:r>
        <w:rPr>
          <w:rFonts w:hint="eastAsia"/>
        </w:rPr>
        <w:t>确保设备放置在</w:t>
      </w:r>
      <w:r>
        <w:rPr>
          <w:rFonts w:ascii="Times New Roman" w:hAnsi="Times New Roman" w:cs="Times New Roman"/>
        </w:rPr>
        <w:t>‌</w:t>
      </w:r>
      <w:r>
        <w:rPr>
          <w:rFonts w:ascii="等线" w:eastAsia="等线" w:hAnsi="等线" w:cs="等线" w:hint="eastAsia"/>
        </w:rPr>
        <w:t>平整、紧固</w:t>
      </w:r>
      <w:r>
        <w:rPr>
          <w:rFonts w:ascii="Times New Roman" w:hAnsi="Times New Roman" w:cs="Times New Roman"/>
        </w:rPr>
        <w:t>‌</w:t>
      </w:r>
      <w:r>
        <w:rPr>
          <w:rFonts w:ascii="等线" w:eastAsia="等线" w:hAnsi="等线" w:cs="等线" w:hint="eastAsia"/>
        </w:rPr>
        <w:t>的台面上，防止高速运转时移位。</w:t>
      </w:r>
    </w:p>
    <w:p w14:paraId="13113457" w14:textId="77777777" w:rsidR="003272A5" w:rsidRDefault="003272A5" w:rsidP="003272A5">
      <w:r>
        <w:rPr>
          <w:rFonts w:hint="eastAsia"/>
        </w:rPr>
        <w:t>检查电源电压是否与电机铭牌要求相符（通常为</w:t>
      </w:r>
      <w:r>
        <w:t>220V，50Hz）。</w:t>
      </w:r>
      <w:r>
        <w:rPr>
          <w:rFonts w:ascii="Times New Roman" w:hAnsi="Times New Roman" w:cs="Times New Roman"/>
        </w:rPr>
        <w:t>‌</w:t>
      </w:r>
    </w:p>
    <w:p w14:paraId="17741B14" w14:textId="77777777" w:rsidR="003272A5" w:rsidRDefault="003272A5" w:rsidP="003272A5">
      <w:r>
        <w:rPr>
          <w:rFonts w:ascii="Times New Roman" w:hAnsi="Times New Roman" w:cs="Times New Roman"/>
        </w:rPr>
        <w:t>‌</w:t>
      </w:r>
      <w:r>
        <w:rPr>
          <w:rFonts w:hint="eastAsia"/>
        </w:rPr>
        <w:t>必须使用三眼安全插座，</w:t>
      </w:r>
      <w:proofErr w:type="gramStart"/>
      <w:r>
        <w:rPr>
          <w:rFonts w:hint="eastAsia"/>
        </w:rPr>
        <w:t>并接妥地线</w:t>
      </w:r>
      <w:proofErr w:type="gramEnd"/>
      <w:r>
        <w:rPr>
          <w:rFonts w:ascii="Times New Roman" w:hAnsi="Times New Roman" w:cs="Times New Roman"/>
        </w:rPr>
        <w:t>‌</w:t>
      </w:r>
      <w:r>
        <w:rPr>
          <w:rFonts w:ascii="等线" w:eastAsia="等线" w:hAnsi="等线" w:cs="等线" w:hint="eastAsia"/>
        </w:rPr>
        <w:t>，以确保操作安全。</w:t>
      </w:r>
      <w:r>
        <w:rPr>
          <w:rFonts w:ascii="Times New Roman" w:hAnsi="Times New Roman" w:cs="Times New Roman"/>
        </w:rPr>
        <w:t>‌</w:t>
      </w:r>
    </w:p>
    <w:p w14:paraId="65E5E687" w14:textId="77777777" w:rsidR="003272A5" w:rsidRDefault="003272A5" w:rsidP="003272A5">
      <w:pPr>
        <w:rPr>
          <w:rFonts w:hint="eastAsia"/>
        </w:rPr>
      </w:pPr>
      <w:r>
        <w:rPr>
          <w:rFonts w:hint="eastAsia"/>
        </w:rPr>
        <w:t>将电机与捣碎棒连接的连轴节向上提起，取下捣碎棒和杯体。</w:t>
      </w:r>
    </w:p>
    <w:p w14:paraId="3FC9BE15" w14:textId="77777777" w:rsidR="003272A5" w:rsidRDefault="003272A5" w:rsidP="003272A5">
      <w:r>
        <w:rPr>
          <w:rFonts w:ascii="Times New Roman" w:hAnsi="Times New Roman" w:cs="Times New Roman"/>
        </w:rPr>
        <w:t>‌</w:t>
      </w:r>
      <w:r>
        <w:rPr>
          <w:rFonts w:hint="eastAsia"/>
        </w:rPr>
        <w:t>加料与安装</w:t>
      </w:r>
      <w:r>
        <w:rPr>
          <w:rFonts w:ascii="Times New Roman" w:hAnsi="Times New Roman" w:cs="Times New Roman"/>
        </w:rPr>
        <w:t>‌</w:t>
      </w:r>
      <w:r>
        <w:rPr>
          <w:rFonts w:ascii="等线" w:eastAsia="等线" w:hAnsi="等线" w:cs="等线" w:hint="eastAsia"/>
        </w:rPr>
        <w:t>：</w:t>
      </w:r>
    </w:p>
    <w:p w14:paraId="398DFAD4" w14:textId="77777777" w:rsidR="003272A5" w:rsidRDefault="003272A5" w:rsidP="003272A5">
      <w:pPr>
        <w:rPr>
          <w:rFonts w:hint="eastAsia"/>
        </w:rPr>
      </w:pPr>
    </w:p>
    <w:p w14:paraId="16DC70A2" w14:textId="77777777" w:rsidR="003272A5" w:rsidRDefault="003272A5" w:rsidP="003272A5">
      <w:r>
        <w:rPr>
          <w:rFonts w:hint="eastAsia"/>
        </w:rPr>
        <w:t>将待处理的物料和适量溶液加入捣碎杯中，物料体积建议不超过杯体容积的</w:t>
      </w:r>
      <w:r>
        <w:t>1/3。</w:t>
      </w:r>
      <w:r>
        <w:rPr>
          <w:rFonts w:ascii="Times New Roman" w:hAnsi="Times New Roman" w:cs="Times New Roman"/>
        </w:rPr>
        <w:t>‌</w:t>
      </w:r>
    </w:p>
    <w:p w14:paraId="3F429745" w14:textId="77777777" w:rsidR="003272A5" w:rsidRDefault="003272A5" w:rsidP="003272A5">
      <w:r>
        <w:rPr>
          <w:rFonts w:hint="eastAsia"/>
        </w:rPr>
        <w:t>将杯体与机轴对准，确保居中、无晃动后，再将杯体安装到位。</w:t>
      </w:r>
      <w:r>
        <w:rPr>
          <w:rFonts w:ascii="Times New Roman" w:hAnsi="Times New Roman" w:cs="Times New Roman"/>
        </w:rPr>
        <w:t>‌</w:t>
      </w:r>
    </w:p>
    <w:p w14:paraId="3794BD3F" w14:textId="77777777" w:rsidR="003272A5" w:rsidRDefault="003272A5" w:rsidP="003272A5">
      <w:r>
        <w:rPr>
          <w:rFonts w:hint="eastAsia"/>
        </w:rPr>
        <w:t>将捣碎棒的下端对准轴心，插入并安装好，然后盖紧杯盖。</w:t>
      </w:r>
      <w:r>
        <w:rPr>
          <w:rFonts w:ascii="Times New Roman" w:hAnsi="Times New Roman" w:cs="Times New Roman"/>
        </w:rPr>
        <w:t>‌</w:t>
      </w:r>
    </w:p>
    <w:p w14:paraId="1C3C4204" w14:textId="6FAAD297" w:rsidR="003272A5" w:rsidRDefault="003272A5" w:rsidP="003272A5">
      <w:pPr>
        <w:rPr>
          <w:rFonts w:hint="eastAsia"/>
        </w:rPr>
      </w:pPr>
      <w:r>
        <w:rPr>
          <w:rFonts w:ascii="Times New Roman" w:hAnsi="Times New Roman" w:cs="Times New Roman"/>
        </w:rPr>
        <w:t>‌</w:t>
      </w:r>
      <w:r>
        <w:rPr>
          <w:rFonts w:hint="eastAsia"/>
        </w:rPr>
        <w:t>启动与运行</w:t>
      </w:r>
      <w:r>
        <w:rPr>
          <w:rFonts w:ascii="Times New Roman" w:hAnsi="Times New Roman" w:cs="Times New Roman"/>
        </w:rPr>
        <w:t>‌</w:t>
      </w:r>
      <w:r>
        <w:rPr>
          <w:rFonts w:ascii="等线" w:eastAsia="等线" w:hAnsi="等线" w:cs="等线" w:hint="eastAsia"/>
        </w:rPr>
        <w:t>：</w:t>
      </w:r>
    </w:p>
    <w:p w14:paraId="4EBD42F5" w14:textId="77777777" w:rsidR="003272A5" w:rsidRDefault="003272A5" w:rsidP="003272A5">
      <w:pPr>
        <w:rPr>
          <w:rFonts w:hint="eastAsia"/>
        </w:rPr>
      </w:pPr>
      <w:r>
        <w:rPr>
          <w:rFonts w:hint="eastAsia"/>
        </w:rPr>
        <w:t>将调速旋钮逆时针旋转至最低位置。</w:t>
      </w:r>
    </w:p>
    <w:p w14:paraId="4DBE90FD" w14:textId="77777777" w:rsidR="003272A5" w:rsidRDefault="003272A5" w:rsidP="003272A5">
      <w:pPr>
        <w:rPr>
          <w:rFonts w:hint="eastAsia"/>
        </w:rPr>
      </w:pPr>
      <w:r>
        <w:rPr>
          <w:rFonts w:hint="eastAsia"/>
        </w:rPr>
        <w:t>接通电源，打开电源开关，指示灯亮起。</w:t>
      </w:r>
    </w:p>
    <w:p w14:paraId="22CD078A" w14:textId="77777777" w:rsidR="003272A5" w:rsidRDefault="003272A5" w:rsidP="003272A5">
      <w:r>
        <w:rPr>
          <w:rFonts w:hint="eastAsia"/>
        </w:rPr>
        <w:t>缓慢顺时针旋转调速旋钮，从低速开始逐渐加速至所需转速。</w:t>
      </w:r>
      <w:r>
        <w:rPr>
          <w:rFonts w:ascii="Times New Roman" w:hAnsi="Times New Roman" w:cs="Times New Roman"/>
        </w:rPr>
        <w:t>‌</w:t>
      </w:r>
      <w:r>
        <w:rPr>
          <w:rFonts w:ascii="等线" w:eastAsia="等线" w:hAnsi="等线" w:cs="等线" w:hint="eastAsia"/>
        </w:rPr>
        <w:t>切勿直接高速启动</w:t>
      </w:r>
      <w:r>
        <w:rPr>
          <w:rFonts w:ascii="Times New Roman" w:hAnsi="Times New Roman" w:cs="Times New Roman"/>
        </w:rPr>
        <w:t>‌</w:t>
      </w:r>
      <w:r>
        <w:rPr>
          <w:rFonts w:ascii="等线" w:eastAsia="等线" w:hAnsi="等线" w:cs="等线" w:hint="eastAsia"/>
        </w:rPr>
        <w:t>。</w:t>
      </w:r>
      <w:r>
        <w:rPr>
          <w:rFonts w:ascii="Times New Roman" w:hAnsi="Times New Roman" w:cs="Times New Roman"/>
        </w:rPr>
        <w:t>‌</w:t>
      </w:r>
    </w:p>
    <w:p w14:paraId="69458D4C" w14:textId="77777777" w:rsidR="003272A5" w:rsidRDefault="003272A5" w:rsidP="003272A5">
      <w:r>
        <w:rPr>
          <w:rFonts w:ascii="Times New Roman" w:hAnsi="Times New Roman" w:cs="Times New Roman"/>
        </w:rPr>
        <w:t>‌</w:t>
      </w:r>
      <w:r>
        <w:rPr>
          <w:rFonts w:hint="eastAsia"/>
        </w:rPr>
        <w:t>作匀浆搅拌时，通常使用中低速；作植物组织捣碎时，应选用高速。</w:t>
      </w:r>
      <w:r>
        <w:rPr>
          <w:rFonts w:ascii="Times New Roman" w:hAnsi="Times New Roman" w:cs="Times New Roman"/>
        </w:rPr>
        <w:t>‌</w:t>
      </w:r>
      <w:r>
        <w:t xml:space="preserve"> 高速运转时会产生噪音，建议用手按住杯盖以确保安全。</w:t>
      </w:r>
      <w:r>
        <w:rPr>
          <w:rFonts w:ascii="Times New Roman" w:hAnsi="Times New Roman" w:cs="Times New Roman"/>
        </w:rPr>
        <w:t>‌</w:t>
      </w:r>
    </w:p>
    <w:p w14:paraId="166F9CD2" w14:textId="77777777" w:rsidR="003272A5" w:rsidRDefault="003272A5" w:rsidP="003272A5">
      <w:r>
        <w:rPr>
          <w:rFonts w:hint="eastAsia"/>
        </w:rPr>
        <w:t>若设备配备定时器，可将旋钮调至所需时间或“</w:t>
      </w:r>
      <w:r>
        <w:t>ON”（常开）位置。</w:t>
      </w:r>
      <w:r>
        <w:rPr>
          <w:rFonts w:ascii="Times New Roman" w:hAnsi="Times New Roman" w:cs="Times New Roman"/>
        </w:rPr>
        <w:t>‌</w:t>
      </w:r>
    </w:p>
    <w:p w14:paraId="50CDF8A9" w14:textId="003CA665" w:rsidR="003272A5" w:rsidRDefault="003272A5" w:rsidP="003272A5">
      <w:pPr>
        <w:rPr>
          <w:rFonts w:hint="eastAsia"/>
        </w:rPr>
      </w:pPr>
      <w:r>
        <w:rPr>
          <w:rFonts w:ascii="Times New Roman" w:hAnsi="Times New Roman" w:cs="Times New Roman"/>
        </w:rPr>
        <w:t>‌</w:t>
      </w:r>
      <w:r>
        <w:rPr>
          <w:rFonts w:hint="eastAsia"/>
        </w:rPr>
        <w:t>结束与清理</w:t>
      </w:r>
      <w:r>
        <w:rPr>
          <w:rFonts w:ascii="Times New Roman" w:hAnsi="Times New Roman" w:cs="Times New Roman"/>
        </w:rPr>
        <w:t>‌</w:t>
      </w:r>
      <w:r>
        <w:rPr>
          <w:rFonts w:ascii="等线" w:eastAsia="等线" w:hAnsi="等线" w:cs="等线" w:hint="eastAsia"/>
        </w:rPr>
        <w:t>：</w:t>
      </w:r>
    </w:p>
    <w:p w14:paraId="08C94743" w14:textId="77777777" w:rsidR="003272A5" w:rsidRDefault="003272A5" w:rsidP="003272A5">
      <w:pPr>
        <w:rPr>
          <w:rFonts w:hint="eastAsia"/>
        </w:rPr>
      </w:pPr>
      <w:r>
        <w:rPr>
          <w:rFonts w:hint="eastAsia"/>
        </w:rPr>
        <w:t>使用完毕后，先将调速旋钮调回最低位，然后关闭电源开关。</w:t>
      </w:r>
    </w:p>
    <w:p w14:paraId="2CBF7CFA" w14:textId="77777777" w:rsidR="003272A5" w:rsidRDefault="003272A5" w:rsidP="003272A5">
      <w:r>
        <w:rPr>
          <w:rFonts w:ascii="Times New Roman" w:hAnsi="Times New Roman" w:cs="Times New Roman"/>
        </w:rPr>
        <w:t>‌</w:t>
      </w:r>
      <w:r>
        <w:rPr>
          <w:rFonts w:hint="eastAsia"/>
        </w:rPr>
        <w:t>禁止空转</w:t>
      </w:r>
      <w:r>
        <w:rPr>
          <w:rFonts w:ascii="Times New Roman" w:hAnsi="Times New Roman" w:cs="Times New Roman"/>
        </w:rPr>
        <w:t>‌</w:t>
      </w:r>
      <w:r>
        <w:rPr>
          <w:rFonts w:ascii="等线" w:eastAsia="等线" w:hAnsi="等线" w:cs="等线" w:hint="eastAsia"/>
        </w:rPr>
        <w:t>，每次使用后必须清洗捣碎杯，并倒置晾干后存放于干燥通风处。</w:t>
      </w:r>
      <w:r>
        <w:rPr>
          <w:rFonts w:ascii="Times New Roman" w:hAnsi="Times New Roman" w:cs="Times New Roman"/>
        </w:rPr>
        <w:t>‌</w:t>
      </w:r>
    </w:p>
    <w:p w14:paraId="5FF7AFA5" w14:textId="77777777" w:rsidR="003272A5" w:rsidRDefault="003272A5" w:rsidP="003272A5">
      <w:r>
        <w:rPr>
          <w:rFonts w:hint="eastAsia"/>
        </w:rPr>
        <w:t>更换物料时，务必先切断电源，再重复上述安装步骤。</w:t>
      </w:r>
      <w:r>
        <w:rPr>
          <w:rFonts w:ascii="Times New Roman" w:hAnsi="Times New Roman" w:cs="Times New Roman"/>
        </w:rPr>
        <w:t>‌</w:t>
      </w:r>
    </w:p>
    <w:p w14:paraId="30047009" w14:textId="77777777" w:rsidR="003272A5" w:rsidRDefault="003272A5" w:rsidP="003272A5">
      <w:pPr>
        <w:rPr>
          <w:rFonts w:hint="eastAsia"/>
        </w:rPr>
      </w:pPr>
      <w:r>
        <w:rPr>
          <w:rFonts w:hint="eastAsia"/>
        </w:rPr>
        <w:lastRenderedPageBreak/>
        <w:t>关键注意事项</w:t>
      </w:r>
    </w:p>
    <w:p w14:paraId="354ACC1B" w14:textId="77777777" w:rsidR="003272A5" w:rsidRDefault="003272A5" w:rsidP="003272A5">
      <w:r>
        <w:rPr>
          <w:rFonts w:ascii="Times New Roman" w:hAnsi="Times New Roman" w:cs="Times New Roman"/>
        </w:rPr>
        <w:t>‌</w:t>
      </w:r>
      <w:r>
        <w:rPr>
          <w:rFonts w:hint="eastAsia"/>
        </w:rPr>
        <w:t>禁止捣碎坚硬物质</w:t>
      </w:r>
      <w:r>
        <w:rPr>
          <w:rFonts w:ascii="Times New Roman" w:hAnsi="Times New Roman" w:cs="Times New Roman"/>
        </w:rPr>
        <w:t>‌</w:t>
      </w:r>
      <w:r>
        <w:rPr>
          <w:rFonts w:ascii="等线" w:eastAsia="等线" w:hAnsi="等线" w:cs="等线" w:hint="eastAsia"/>
        </w:rPr>
        <w:t>：严禁用于处理骨头、矿砂等坚硬物料，以免损坏刀具和电机。</w:t>
      </w:r>
      <w:r>
        <w:rPr>
          <w:rFonts w:ascii="Times New Roman" w:hAnsi="Times New Roman" w:cs="Times New Roman"/>
        </w:rPr>
        <w:t>‌</w:t>
      </w:r>
    </w:p>
    <w:p w14:paraId="6DA15CE5" w14:textId="77777777" w:rsidR="003272A5" w:rsidRDefault="003272A5" w:rsidP="003272A5">
      <w:r>
        <w:rPr>
          <w:rFonts w:ascii="Times New Roman" w:hAnsi="Times New Roman" w:cs="Times New Roman"/>
        </w:rPr>
        <w:t>‌</w:t>
      </w:r>
      <w:r>
        <w:rPr>
          <w:rFonts w:hint="eastAsia"/>
        </w:rPr>
        <w:t>控制使用时间</w:t>
      </w:r>
      <w:r>
        <w:rPr>
          <w:rFonts w:ascii="Times New Roman" w:hAnsi="Times New Roman" w:cs="Times New Roman"/>
        </w:rPr>
        <w:t>‌</w:t>
      </w:r>
      <w:r>
        <w:rPr>
          <w:rFonts w:ascii="等线" w:eastAsia="等线" w:hAnsi="等线" w:cs="等线" w:hint="eastAsia"/>
        </w:rPr>
        <w:t>：由于电机转速高，为防止过热烧毁，</w:t>
      </w:r>
      <w:r>
        <w:rPr>
          <w:rFonts w:ascii="Times New Roman" w:hAnsi="Times New Roman" w:cs="Times New Roman"/>
        </w:rPr>
        <w:t>‌</w:t>
      </w:r>
      <w:r>
        <w:rPr>
          <w:rFonts w:ascii="等线" w:eastAsia="等线" w:hAnsi="等线" w:cs="等线" w:hint="eastAsia"/>
        </w:rPr>
        <w:t>单次连续使用时间不应超过</w:t>
      </w:r>
      <w:r>
        <w:t>3分钟</w:t>
      </w:r>
      <w:r>
        <w:rPr>
          <w:rFonts w:ascii="Times New Roman" w:hAnsi="Times New Roman" w:cs="Times New Roman"/>
        </w:rPr>
        <w:t>‌</w:t>
      </w:r>
      <w:r>
        <w:t>，使用后需停止5分钟以上方可再次使用。</w:t>
      </w:r>
      <w:r>
        <w:rPr>
          <w:rFonts w:ascii="Times New Roman" w:hAnsi="Times New Roman" w:cs="Times New Roman"/>
        </w:rPr>
        <w:t>‌</w:t>
      </w:r>
    </w:p>
    <w:p w14:paraId="6C53868F" w14:textId="77777777" w:rsidR="003272A5" w:rsidRDefault="003272A5" w:rsidP="003272A5">
      <w:r>
        <w:rPr>
          <w:rFonts w:ascii="Times New Roman" w:hAnsi="Times New Roman" w:cs="Times New Roman"/>
        </w:rPr>
        <w:t>‌</w:t>
      </w:r>
      <w:r>
        <w:rPr>
          <w:rFonts w:hint="eastAsia"/>
        </w:rPr>
        <w:t>维护保养</w:t>
      </w:r>
      <w:r>
        <w:rPr>
          <w:rFonts w:ascii="Times New Roman" w:hAnsi="Times New Roman" w:cs="Times New Roman"/>
        </w:rPr>
        <w:t>‌</w:t>
      </w:r>
      <w:r>
        <w:rPr>
          <w:rFonts w:ascii="等线" w:eastAsia="等线" w:hAnsi="等线" w:cs="等线" w:hint="eastAsia"/>
        </w:rPr>
        <w:t>：定期检查碳刷磨损情况，如发现火花异常或碳刷过短，应及时更换。</w:t>
      </w:r>
      <w:r>
        <w:rPr>
          <w:rFonts w:ascii="Times New Roman" w:hAnsi="Times New Roman" w:cs="Times New Roman"/>
        </w:rPr>
        <w:t>‌</w:t>
      </w:r>
    </w:p>
    <w:p w14:paraId="0998324F" w14:textId="4317A52D" w:rsidR="00281250" w:rsidRPr="003272A5" w:rsidRDefault="003272A5" w:rsidP="003272A5">
      <w:r>
        <w:t xml:space="preserve">3 </w:t>
      </w:r>
      <w:proofErr w:type="gramStart"/>
      <w:r>
        <w:t>连轴节若滑动</w:t>
      </w:r>
      <w:proofErr w:type="gramEnd"/>
      <w:r>
        <w:t>困难，可注入1-2滴机油润滑。</w:t>
      </w:r>
      <w:r>
        <w:rPr>
          <w:rFonts w:ascii="Times New Roman" w:hAnsi="Times New Roman" w:cs="Times New Roman"/>
        </w:rPr>
        <w:t>‌</w:t>
      </w:r>
    </w:p>
    <w:sectPr w:rsidR="00281250" w:rsidRPr="003272A5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E556AE9"/>
    <w:multiLevelType w:val="multilevel"/>
    <w:tmpl w:val="605625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617A54CF"/>
    <w:multiLevelType w:val="multilevel"/>
    <w:tmpl w:val="8AE4BB2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6E44657A"/>
    <w:multiLevelType w:val="multilevel"/>
    <w:tmpl w:val="A1B2CC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300623167">
    <w:abstractNumId w:val="1"/>
  </w:num>
  <w:num w:numId="2" w16cid:durableId="1108742180">
    <w:abstractNumId w:val="0"/>
  </w:num>
  <w:num w:numId="3" w16cid:durableId="166897090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savePreviewPicture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81250"/>
    <w:rsid w:val="000C2178"/>
    <w:rsid w:val="00257C29"/>
    <w:rsid w:val="00281250"/>
    <w:rsid w:val="003272A5"/>
    <w:rsid w:val="0044607D"/>
    <w:rsid w:val="00626977"/>
    <w:rsid w:val="009C6765"/>
    <w:rsid w:val="00B76D64"/>
    <w:rsid w:val="00CE4B32"/>
    <w:rsid w:val="00D45D36"/>
    <w:rsid w:val="00D92F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577CC5FC"/>
  <w15:chartTrackingRefBased/>
  <w15:docId w15:val="{7A48F2C5-52C9-4136-B4E8-71A4D10711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2"/>
        <w:szCs w:val="24"/>
        <w:lang w:val="en-US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</w:pPr>
  </w:style>
  <w:style w:type="paragraph" w:styleId="1">
    <w:name w:val="heading 1"/>
    <w:basedOn w:val="a"/>
    <w:next w:val="a"/>
    <w:link w:val="10"/>
    <w:uiPriority w:val="9"/>
    <w:qFormat/>
    <w:rsid w:val="00281250"/>
    <w:pPr>
      <w:keepNext/>
      <w:keepLines/>
      <w:spacing w:before="48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8"/>
      <w:szCs w:val="4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281250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281250"/>
    <w:pPr>
      <w:keepNext/>
      <w:keepLines/>
      <w:spacing w:before="160" w:after="80"/>
      <w:outlineLvl w:val="2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281250"/>
    <w:pPr>
      <w:keepNext/>
      <w:keepLines/>
      <w:spacing w:before="80" w:after="40"/>
      <w:outlineLvl w:val="3"/>
    </w:pPr>
    <w:rPr>
      <w:rFonts w:cstheme="majorBidi"/>
      <w:color w:val="2F5496" w:themeColor="accent1" w:themeShade="BF"/>
      <w:sz w:val="28"/>
      <w:szCs w:val="28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281250"/>
    <w:pPr>
      <w:keepNext/>
      <w:keepLines/>
      <w:spacing w:before="80" w:after="40"/>
      <w:outlineLvl w:val="4"/>
    </w:pPr>
    <w:rPr>
      <w:rFonts w:cstheme="majorBidi"/>
      <w:color w:val="2F5496" w:themeColor="accent1" w:themeShade="BF"/>
      <w:sz w:val="24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281250"/>
    <w:pPr>
      <w:keepNext/>
      <w:keepLines/>
      <w:spacing w:before="40" w:after="0"/>
      <w:outlineLvl w:val="5"/>
    </w:pPr>
    <w:rPr>
      <w:rFonts w:cstheme="majorBidi"/>
      <w:b/>
      <w:bCs/>
      <w:color w:val="2F5496" w:themeColor="accent1" w:themeShade="BF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281250"/>
    <w:pPr>
      <w:keepNext/>
      <w:keepLines/>
      <w:spacing w:before="40" w:after="0"/>
      <w:outlineLvl w:val="6"/>
    </w:pPr>
    <w:rPr>
      <w:rFonts w:cstheme="majorBidi"/>
      <w:b/>
      <w:bCs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281250"/>
    <w:pPr>
      <w:keepNext/>
      <w:keepLines/>
      <w:spacing w:after="0"/>
      <w:outlineLvl w:val="7"/>
    </w:pPr>
    <w:rPr>
      <w:rFonts w:cstheme="majorBidi"/>
      <w:color w:val="595959" w:themeColor="text1" w:themeTint="A6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281250"/>
    <w:pPr>
      <w:keepNext/>
      <w:keepLines/>
      <w:spacing w:after="0"/>
      <w:outlineLvl w:val="8"/>
    </w:pPr>
    <w:rPr>
      <w:rFonts w:eastAsiaTheme="majorEastAsia" w:cstheme="majorBidi"/>
      <w:color w:val="595959" w:themeColor="text1" w:themeTint="A6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标题 1 字符"/>
    <w:basedOn w:val="a0"/>
    <w:link w:val="1"/>
    <w:uiPriority w:val="9"/>
    <w:rsid w:val="00281250"/>
    <w:rPr>
      <w:rFonts w:asciiTheme="majorHAnsi" w:eastAsiaTheme="majorEastAsia" w:hAnsiTheme="majorHAnsi" w:cstheme="majorBidi"/>
      <w:color w:val="2F5496" w:themeColor="accent1" w:themeShade="BF"/>
      <w:sz w:val="48"/>
      <w:szCs w:val="48"/>
    </w:rPr>
  </w:style>
  <w:style w:type="character" w:customStyle="1" w:styleId="20">
    <w:name w:val="标题 2 字符"/>
    <w:basedOn w:val="a0"/>
    <w:link w:val="2"/>
    <w:uiPriority w:val="9"/>
    <w:semiHidden/>
    <w:rsid w:val="00281250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30">
    <w:name w:val="标题 3 字符"/>
    <w:basedOn w:val="a0"/>
    <w:link w:val="3"/>
    <w:uiPriority w:val="9"/>
    <w:semiHidden/>
    <w:rsid w:val="00281250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40">
    <w:name w:val="标题 4 字符"/>
    <w:basedOn w:val="a0"/>
    <w:link w:val="4"/>
    <w:uiPriority w:val="9"/>
    <w:semiHidden/>
    <w:rsid w:val="00281250"/>
    <w:rPr>
      <w:rFonts w:cstheme="majorBidi"/>
      <w:color w:val="2F5496" w:themeColor="accent1" w:themeShade="BF"/>
      <w:sz w:val="28"/>
      <w:szCs w:val="28"/>
    </w:rPr>
  </w:style>
  <w:style w:type="character" w:customStyle="1" w:styleId="50">
    <w:name w:val="标题 5 字符"/>
    <w:basedOn w:val="a0"/>
    <w:link w:val="5"/>
    <w:uiPriority w:val="9"/>
    <w:semiHidden/>
    <w:rsid w:val="00281250"/>
    <w:rPr>
      <w:rFonts w:cstheme="majorBidi"/>
      <w:color w:val="2F5496" w:themeColor="accent1" w:themeShade="BF"/>
      <w:sz w:val="24"/>
    </w:rPr>
  </w:style>
  <w:style w:type="character" w:customStyle="1" w:styleId="60">
    <w:name w:val="标题 6 字符"/>
    <w:basedOn w:val="a0"/>
    <w:link w:val="6"/>
    <w:uiPriority w:val="9"/>
    <w:semiHidden/>
    <w:rsid w:val="00281250"/>
    <w:rPr>
      <w:rFonts w:cstheme="majorBidi"/>
      <w:b/>
      <w:bCs/>
      <w:color w:val="2F5496" w:themeColor="accent1" w:themeShade="BF"/>
    </w:rPr>
  </w:style>
  <w:style w:type="character" w:customStyle="1" w:styleId="70">
    <w:name w:val="标题 7 字符"/>
    <w:basedOn w:val="a0"/>
    <w:link w:val="7"/>
    <w:uiPriority w:val="9"/>
    <w:semiHidden/>
    <w:rsid w:val="00281250"/>
    <w:rPr>
      <w:rFonts w:cstheme="majorBidi"/>
      <w:b/>
      <w:bCs/>
      <w:color w:val="595959" w:themeColor="text1" w:themeTint="A6"/>
    </w:rPr>
  </w:style>
  <w:style w:type="character" w:customStyle="1" w:styleId="80">
    <w:name w:val="标题 8 字符"/>
    <w:basedOn w:val="a0"/>
    <w:link w:val="8"/>
    <w:uiPriority w:val="9"/>
    <w:semiHidden/>
    <w:rsid w:val="00281250"/>
    <w:rPr>
      <w:rFonts w:cstheme="majorBidi"/>
      <w:color w:val="595959" w:themeColor="text1" w:themeTint="A6"/>
    </w:rPr>
  </w:style>
  <w:style w:type="character" w:customStyle="1" w:styleId="90">
    <w:name w:val="标题 9 字符"/>
    <w:basedOn w:val="a0"/>
    <w:link w:val="9"/>
    <w:uiPriority w:val="9"/>
    <w:semiHidden/>
    <w:rsid w:val="00281250"/>
    <w:rPr>
      <w:rFonts w:eastAsiaTheme="majorEastAsia" w:cstheme="majorBidi"/>
      <w:color w:val="595959" w:themeColor="text1" w:themeTint="A6"/>
    </w:rPr>
  </w:style>
  <w:style w:type="paragraph" w:styleId="a3">
    <w:name w:val="Title"/>
    <w:basedOn w:val="a"/>
    <w:next w:val="a"/>
    <w:link w:val="a4"/>
    <w:uiPriority w:val="10"/>
    <w:qFormat/>
    <w:rsid w:val="00281250"/>
    <w:pPr>
      <w:spacing w:after="80" w:line="240" w:lineRule="auto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标题 字符"/>
    <w:basedOn w:val="a0"/>
    <w:link w:val="a3"/>
    <w:uiPriority w:val="10"/>
    <w:rsid w:val="0028125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281250"/>
    <w:pPr>
      <w:numPr>
        <w:ilvl w:val="1"/>
      </w:numPr>
      <w:jc w:val="center"/>
    </w:pPr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副标题 字符"/>
    <w:basedOn w:val="a0"/>
    <w:link w:val="a5"/>
    <w:uiPriority w:val="11"/>
    <w:rsid w:val="00281250"/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paragraph" w:styleId="a7">
    <w:name w:val="Quote"/>
    <w:basedOn w:val="a"/>
    <w:next w:val="a"/>
    <w:link w:val="a8"/>
    <w:uiPriority w:val="29"/>
    <w:qFormat/>
    <w:rsid w:val="00281250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a8">
    <w:name w:val="引用 字符"/>
    <w:basedOn w:val="a0"/>
    <w:link w:val="a7"/>
    <w:uiPriority w:val="29"/>
    <w:rsid w:val="00281250"/>
    <w:rPr>
      <w:i/>
      <w:iCs/>
      <w:color w:val="404040" w:themeColor="text1" w:themeTint="BF"/>
    </w:rPr>
  </w:style>
  <w:style w:type="paragraph" w:styleId="a9">
    <w:name w:val="List Paragraph"/>
    <w:basedOn w:val="a"/>
    <w:uiPriority w:val="34"/>
    <w:qFormat/>
    <w:rsid w:val="00281250"/>
    <w:pPr>
      <w:ind w:left="720"/>
      <w:contextualSpacing/>
    </w:pPr>
  </w:style>
  <w:style w:type="character" w:styleId="aa">
    <w:name w:val="Intense Emphasis"/>
    <w:basedOn w:val="a0"/>
    <w:uiPriority w:val="21"/>
    <w:qFormat/>
    <w:rsid w:val="00281250"/>
    <w:rPr>
      <w:i/>
      <w:iCs/>
      <w:color w:val="2F5496" w:themeColor="accent1" w:themeShade="BF"/>
    </w:rPr>
  </w:style>
  <w:style w:type="paragraph" w:styleId="ab">
    <w:name w:val="Intense Quote"/>
    <w:basedOn w:val="a"/>
    <w:next w:val="a"/>
    <w:link w:val="ac"/>
    <w:uiPriority w:val="30"/>
    <w:qFormat/>
    <w:rsid w:val="00281250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c">
    <w:name w:val="明显引用 字符"/>
    <w:basedOn w:val="a0"/>
    <w:link w:val="ab"/>
    <w:uiPriority w:val="30"/>
    <w:rsid w:val="00281250"/>
    <w:rPr>
      <w:i/>
      <w:iCs/>
      <w:color w:val="2F5496" w:themeColor="accent1" w:themeShade="BF"/>
    </w:rPr>
  </w:style>
  <w:style w:type="character" w:styleId="ad">
    <w:name w:val="Intense Reference"/>
    <w:basedOn w:val="a0"/>
    <w:uiPriority w:val="32"/>
    <w:qFormat/>
    <w:rsid w:val="00281250"/>
    <w:rPr>
      <w:b/>
      <w:bCs/>
      <w:smallCaps/>
      <w:color w:val="2F5496" w:themeColor="accent1" w:themeShade="BF"/>
      <w:spacing w:val="5"/>
    </w:rPr>
  </w:style>
  <w:style w:type="character" w:styleId="ae">
    <w:name w:val="Hyperlink"/>
    <w:basedOn w:val="a0"/>
    <w:uiPriority w:val="99"/>
    <w:unhideWhenUsed/>
    <w:rsid w:val="0044607D"/>
    <w:rPr>
      <w:color w:val="0563C1" w:themeColor="hyperlink"/>
      <w:u w:val="single"/>
    </w:rPr>
  </w:style>
  <w:style w:type="character" w:styleId="af">
    <w:name w:val="Unresolved Mention"/>
    <w:basedOn w:val="a0"/>
    <w:uiPriority w:val="99"/>
    <w:semiHidden/>
    <w:unhideWhenUsed/>
    <w:rsid w:val="0044607D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380</Words>
  <Characters>468</Characters>
  <Application>Microsoft Office Word</Application>
  <DocSecurity>0</DocSecurity>
  <Lines>31</Lines>
  <Paragraphs>42</Paragraphs>
  <ScaleCrop>false</ScaleCrop>
  <Company/>
  <LinksUpToDate>false</LinksUpToDate>
  <CharactersWithSpaces>806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仪器仪表 恒奥德</dc:creator>
  <cp:keywords/>
  <dc:description/>
  <cp:lastModifiedBy>仪器仪表 恒奥德</cp:lastModifiedBy>
  <cp:revision>2</cp:revision>
  <dcterms:created xsi:type="dcterms:W3CDTF">2026-02-03T01:02:00Z</dcterms:created>
  <dcterms:modified xsi:type="dcterms:W3CDTF">2026-02-03T01:02:00Z</dcterms:modified>
</cp:coreProperties>
</file>