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AA0F4" w14:textId="10A8C858" w:rsidR="004E6DEC" w:rsidRPr="004E6DEC" w:rsidRDefault="009A527D" w:rsidP="004E6DEC">
      <w:pPr>
        <w:rPr>
          <w:rFonts w:hint="eastAsia"/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="004E6DEC" w:rsidRPr="004E6DEC">
        <w:rPr>
          <w:rFonts w:hint="eastAsia"/>
          <w:b/>
          <w:bCs/>
        </w:rPr>
        <w:t>微孔径测定仪成像原理操作流程示例</w:t>
      </w:r>
    </w:p>
    <w:p w14:paraId="3AAABA75" w14:textId="5B5D701B" w:rsidR="004E6DEC" w:rsidRPr="004E6DEC" w:rsidRDefault="004E6DEC" w:rsidP="004E6DEC">
      <w:pPr>
        <w:rPr>
          <w:rFonts w:hint="eastAsia"/>
        </w:rPr>
      </w:pPr>
    </w:p>
    <w:p w14:paraId="2FE16FE9" w14:textId="42C00008" w:rsidR="004E6DEC" w:rsidRPr="004E6DEC" w:rsidRDefault="004E6DEC" w:rsidP="004E6DEC">
      <w:pPr>
        <w:rPr>
          <w:rFonts w:hint="eastAsia"/>
        </w:rPr>
      </w:pPr>
      <w:r w:rsidRPr="004E6DEC">
        <w:rPr>
          <w:rFonts w:hint="eastAsia"/>
        </w:rPr>
        <w:t>主要用于测量薄片微孔的直径分布，其核心原理基于光学成像技术和物理阻隔法。以下是具体操作原理及流程：</w:t>
      </w:r>
    </w:p>
    <w:p w14:paraId="768F01E7" w14:textId="77777777" w:rsidR="004E6DEC" w:rsidRPr="004E6DEC" w:rsidRDefault="004E6DEC" w:rsidP="004E6DEC">
      <w:pPr>
        <w:rPr>
          <w:rFonts w:hint="eastAsia"/>
        </w:rPr>
      </w:pPr>
    </w:p>
    <w:p w14:paraId="6748E6F6" w14:textId="77777777" w:rsidR="004E6DEC" w:rsidRPr="004E6DEC" w:rsidRDefault="004E6DEC" w:rsidP="004E6DEC">
      <w:pPr>
        <w:rPr>
          <w:rFonts w:hint="eastAsia"/>
        </w:rPr>
      </w:pPr>
      <w:r w:rsidRPr="004E6DEC">
        <w:rPr>
          <w:rFonts w:hint="eastAsia"/>
        </w:rPr>
        <w:t>光学成像原理</w:t>
      </w:r>
    </w:p>
    <w:p w14:paraId="32B3E898" w14:textId="75B9D250" w:rsidR="004E6DEC" w:rsidRPr="004E6DEC" w:rsidRDefault="004E6DEC" w:rsidP="004E6DEC">
      <w:pPr>
        <w:rPr>
          <w:rFonts w:hint="eastAsia"/>
        </w:rPr>
      </w:pPr>
      <w:r w:rsidRPr="004E6DEC">
        <w:rPr>
          <w:rFonts w:hint="eastAsia"/>
        </w:rPr>
        <w:t>通过显微镜或成像系统观察样品表面微孔的形态，结合图像处理技术（如边缘检测、尺寸统计）直接测量孔径尺寸。这种方法对样品表面形态敏感，需确保</w:t>
      </w:r>
      <w:proofErr w:type="gramStart"/>
      <w:r w:rsidRPr="004E6DEC">
        <w:rPr>
          <w:rFonts w:hint="eastAsia"/>
        </w:rPr>
        <w:t>观测面</w:t>
      </w:r>
      <w:proofErr w:type="gramEnd"/>
      <w:r w:rsidRPr="004E6DEC">
        <w:rPr>
          <w:rFonts w:hint="eastAsia"/>
        </w:rPr>
        <w:t>无污染且平整。</w:t>
      </w:r>
      <w:r w:rsidRPr="004E6DEC">
        <w:t xml:space="preserve"> </w:t>
      </w:r>
      <w:r w:rsidRPr="004E6DEC">
        <w:rPr>
          <w:rFonts w:ascii="Times New Roman" w:hAnsi="Times New Roman" w:cs="Times New Roman"/>
        </w:rPr>
        <w:t>‌</w:t>
      </w:r>
    </w:p>
    <w:p w14:paraId="3AEEDDE5" w14:textId="77777777" w:rsidR="004E6DEC" w:rsidRPr="004E6DEC" w:rsidRDefault="004E6DEC" w:rsidP="004E6DEC">
      <w:pPr>
        <w:rPr>
          <w:rFonts w:hint="eastAsia"/>
        </w:rPr>
      </w:pPr>
      <w:r w:rsidRPr="004E6DEC">
        <w:rPr>
          <w:rFonts w:hint="eastAsia"/>
        </w:rPr>
        <w:t>物理阻隔法</w:t>
      </w:r>
    </w:p>
    <w:p w14:paraId="7BAEFAF0" w14:textId="6C4387B3" w:rsidR="004E6DEC" w:rsidRPr="004E6DEC" w:rsidRDefault="004E6DEC" w:rsidP="004E6DEC">
      <w:pPr>
        <w:rPr>
          <w:rFonts w:hint="eastAsia"/>
        </w:rPr>
      </w:pPr>
      <w:r w:rsidRPr="004E6DEC">
        <w:rPr>
          <w:rFonts w:hint="eastAsia"/>
        </w:rPr>
        <w:t>利用液体或气体压力测试原理：</w:t>
      </w:r>
    </w:p>
    <w:p w14:paraId="02DDD2AF" w14:textId="77777777" w:rsidR="004E6DEC" w:rsidRPr="004E6DEC" w:rsidRDefault="004E6DEC" w:rsidP="004E6DEC">
      <w:r w:rsidRPr="004E6DEC">
        <w:rPr>
          <w:rFonts w:ascii="Times New Roman" w:hAnsi="Times New Roman" w:cs="Times New Roman"/>
        </w:rPr>
        <w:t>‌</w:t>
      </w:r>
      <w:r w:rsidRPr="004E6DEC">
        <w:rPr>
          <w:rFonts w:hint="eastAsia"/>
        </w:rPr>
        <w:t>浸润样品</w:t>
      </w:r>
      <w:r w:rsidRPr="004E6DEC">
        <w:rPr>
          <w:rFonts w:ascii="Times New Roman" w:hAnsi="Times New Roman" w:cs="Times New Roman"/>
        </w:rPr>
        <w:t>‌</w:t>
      </w:r>
      <w:r w:rsidRPr="004E6DEC">
        <w:rPr>
          <w:rFonts w:ascii="等线" w:eastAsia="等线" w:hAnsi="等线" w:cs="等线" w:hint="eastAsia"/>
        </w:rPr>
        <w:t>：将样品浸入润湿剂（如酒精），确保液体完全填充孔道；</w:t>
      </w:r>
    </w:p>
    <w:p w14:paraId="12E8430B" w14:textId="77777777" w:rsidR="004E6DEC" w:rsidRPr="004E6DEC" w:rsidRDefault="004E6DEC" w:rsidP="004E6DEC">
      <w:r w:rsidRPr="004E6DEC">
        <w:rPr>
          <w:rFonts w:ascii="Times New Roman" w:hAnsi="Times New Roman" w:cs="Times New Roman"/>
        </w:rPr>
        <w:t>‌</w:t>
      </w:r>
      <w:r w:rsidRPr="004E6DEC">
        <w:rPr>
          <w:rFonts w:hint="eastAsia"/>
        </w:rPr>
        <w:t>施加压力</w:t>
      </w:r>
      <w:r w:rsidRPr="004E6DEC">
        <w:rPr>
          <w:rFonts w:ascii="Times New Roman" w:hAnsi="Times New Roman" w:cs="Times New Roman"/>
        </w:rPr>
        <w:t>‌</w:t>
      </w:r>
      <w:r w:rsidRPr="004E6DEC">
        <w:rPr>
          <w:rFonts w:ascii="等线" w:eastAsia="等线" w:hAnsi="等线" w:cs="等线" w:hint="eastAsia"/>
        </w:rPr>
        <w:t>：通过气源（通常为压缩空气）逐步增加压力，不同孔径对应不同开孔压力；</w:t>
      </w:r>
    </w:p>
    <w:p w14:paraId="7360AAB4" w14:textId="77777777" w:rsidR="004E6DEC" w:rsidRPr="004E6DEC" w:rsidRDefault="004E6DEC" w:rsidP="004E6DEC">
      <w:r w:rsidRPr="004E6DEC">
        <w:rPr>
          <w:rFonts w:ascii="Times New Roman" w:hAnsi="Times New Roman" w:cs="Times New Roman"/>
        </w:rPr>
        <w:t>‌</w:t>
      </w:r>
      <w:r w:rsidRPr="004E6DEC">
        <w:rPr>
          <w:rFonts w:hint="eastAsia"/>
        </w:rPr>
        <w:t>数据采集</w:t>
      </w:r>
      <w:r w:rsidRPr="004E6DEC">
        <w:rPr>
          <w:rFonts w:ascii="Times New Roman" w:hAnsi="Times New Roman" w:cs="Times New Roman"/>
        </w:rPr>
        <w:t>‌</w:t>
      </w:r>
      <w:r w:rsidRPr="004E6DEC">
        <w:rPr>
          <w:rFonts w:ascii="等线" w:eastAsia="等线" w:hAnsi="等线" w:cs="等线" w:hint="eastAsia"/>
        </w:rPr>
        <w:t>：记录压力与流量变化曲线，通过公式计算孔径分布。</w:t>
      </w:r>
      <w:r w:rsidRPr="004E6DEC">
        <w:t xml:space="preserve"> </w:t>
      </w:r>
      <w:r w:rsidRPr="004E6DEC">
        <w:rPr>
          <w:rFonts w:ascii="Times New Roman" w:hAnsi="Times New Roman" w:cs="Times New Roman"/>
        </w:rPr>
        <w:t>‌</w:t>
      </w:r>
    </w:p>
    <w:p w14:paraId="012712CA" w14:textId="77777777" w:rsidR="004E6DEC" w:rsidRPr="004E6DEC" w:rsidRDefault="004E6DEC" w:rsidP="004E6DEC">
      <w:pPr>
        <w:rPr>
          <w:rFonts w:hint="eastAsia"/>
        </w:rPr>
      </w:pPr>
      <w:r w:rsidRPr="004E6DEC">
        <w:rPr>
          <w:rFonts w:hint="eastAsia"/>
        </w:rPr>
        <w:t>操作流程示例</w:t>
      </w:r>
    </w:p>
    <w:p w14:paraId="53087752" w14:textId="77777777" w:rsidR="004E6DEC" w:rsidRPr="004E6DEC" w:rsidRDefault="004E6DEC" w:rsidP="004E6DEC">
      <w:r w:rsidRPr="004E6DEC">
        <w:rPr>
          <w:rFonts w:ascii="Times New Roman" w:hAnsi="Times New Roman" w:cs="Times New Roman"/>
        </w:rPr>
        <w:t>‌</w:t>
      </w:r>
      <w:r w:rsidRPr="004E6DEC">
        <w:rPr>
          <w:rFonts w:hint="eastAsia"/>
        </w:rPr>
        <w:t>样品准备</w:t>
      </w:r>
      <w:r w:rsidRPr="004E6DEC">
        <w:rPr>
          <w:rFonts w:ascii="Times New Roman" w:hAnsi="Times New Roman" w:cs="Times New Roman"/>
        </w:rPr>
        <w:t>‌</w:t>
      </w:r>
      <w:r w:rsidRPr="004E6DEC">
        <w:rPr>
          <w:rFonts w:ascii="等线" w:eastAsia="等线" w:hAnsi="等线" w:cs="等线" w:hint="eastAsia"/>
        </w:rPr>
        <w:t>：将薄片样品固定于测试平台，确保表面无褶皱；</w:t>
      </w:r>
    </w:p>
    <w:p w14:paraId="06D65784" w14:textId="77777777" w:rsidR="004E6DEC" w:rsidRPr="004E6DEC" w:rsidRDefault="004E6DEC" w:rsidP="004E6DEC">
      <w:r w:rsidRPr="004E6DEC">
        <w:rPr>
          <w:rFonts w:ascii="Times New Roman" w:hAnsi="Times New Roman" w:cs="Times New Roman"/>
        </w:rPr>
        <w:t>‌</w:t>
      </w:r>
      <w:r w:rsidRPr="004E6DEC">
        <w:rPr>
          <w:rFonts w:hint="eastAsia"/>
        </w:rPr>
        <w:t>浸润与密封</w:t>
      </w:r>
      <w:r w:rsidRPr="004E6DEC">
        <w:rPr>
          <w:rFonts w:ascii="Times New Roman" w:hAnsi="Times New Roman" w:cs="Times New Roman"/>
        </w:rPr>
        <w:t>‌</w:t>
      </w:r>
      <w:r w:rsidRPr="004E6DEC">
        <w:rPr>
          <w:rFonts w:ascii="等线" w:eastAsia="等线" w:hAnsi="等线" w:cs="等线" w:hint="eastAsia"/>
        </w:rPr>
        <w:t>：注入润湿剂并密封样品池；</w:t>
      </w:r>
    </w:p>
    <w:p w14:paraId="67E80FE8" w14:textId="77777777" w:rsidR="004E6DEC" w:rsidRPr="004E6DEC" w:rsidRDefault="004E6DEC" w:rsidP="004E6DEC">
      <w:r w:rsidRPr="004E6DEC">
        <w:rPr>
          <w:rFonts w:ascii="Times New Roman" w:hAnsi="Times New Roman" w:cs="Times New Roman"/>
        </w:rPr>
        <w:t>‌</w:t>
      </w:r>
      <w:r w:rsidRPr="004E6DEC">
        <w:rPr>
          <w:rFonts w:hint="eastAsia"/>
        </w:rPr>
        <w:t>压力测试</w:t>
      </w:r>
      <w:r w:rsidRPr="004E6DEC">
        <w:rPr>
          <w:rFonts w:ascii="Times New Roman" w:hAnsi="Times New Roman" w:cs="Times New Roman"/>
        </w:rPr>
        <w:t>‌</w:t>
      </w:r>
      <w:r w:rsidRPr="004E6DEC">
        <w:rPr>
          <w:rFonts w:ascii="等线" w:eastAsia="等线" w:hAnsi="等线" w:cs="等线" w:hint="eastAsia"/>
        </w:rPr>
        <w:t>：缓慢增加气体压力，观察气泡生成过程；</w:t>
      </w:r>
    </w:p>
    <w:p w14:paraId="4CB736E2" w14:textId="77777777" w:rsidR="004E6DEC" w:rsidRPr="004E6DEC" w:rsidRDefault="004E6DEC" w:rsidP="004E6DEC">
      <w:r w:rsidRPr="004E6DEC">
        <w:rPr>
          <w:rFonts w:ascii="Times New Roman" w:hAnsi="Times New Roman" w:cs="Times New Roman"/>
        </w:rPr>
        <w:t>‌</w:t>
      </w:r>
      <w:r w:rsidRPr="004E6DEC">
        <w:rPr>
          <w:rFonts w:hint="eastAsia"/>
        </w:rPr>
        <w:t>数据分析</w:t>
      </w:r>
      <w:r w:rsidRPr="004E6DEC">
        <w:rPr>
          <w:rFonts w:ascii="Times New Roman" w:hAnsi="Times New Roman" w:cs="Times New Roman"/>
        </w:rPr>
        <w:t>‌</w:t>
      </w:r>
      <w:r w:rsidRPr="004E6DEC">
        <w:rPr>
          <w:rFonts w:ascii="等线" w:eastAsia="等线" w:hAnsi="等线" w:cs="等线" w:hint="eastAsia"/>
        </w:rPr>
        <w:t>：根据压力变化曲线计算孔径分布。</w:t>
      </w:r>
      <w:r w:rsidRPr="004E6DEC">
        <w:t xml:space="preserve"> </w:t>
      </w:r>
      <w:r w:rsidRPr="004E6DEC">
        <w:rPr>
          <w:rFonts w:ascii="Times New Roman" w:hAnsi="Times New Roman" w:cs="Times New Roman"/>
        </w:rPr>
        <w:t>‌</w:t>
      </w:r>
    </w:p>
    <w:p w14:paraId="5CE44C32" w14:textId="69EBAF66" w:rsidR="0048115C" w:rsidRPr="004E6DEC" w:rsidRDefault="004E6DEC" w:rsidP="004E6DEC">
      <w:r w:rsidRPr="004E6DEC">
        <w:rPr>
          <w:rFonts w:hint="eastAsia"/>
        </w:rPr>
        <w:t>该仪器广泛应用于医药包装、材料科学、环境科学等领域，需定期校准光学系统和维护机械部件以确保精度</w:t>
      </w:r>
    </w:p>
    <w:sectPr w:rsidR="0048115C" w:rsidRPr="004E6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14BFD" w14:textId="77777777" w:rsidR="001F6F03" w:rsidRDefault="001F6F03" w:rsidP="004B29F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39FBD40" w14:textId="77777777" w:rsidR="001F6F03" w:rsidRDefault="001F6F03" w:rsidP="004B29F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1B1E2" w14:textId="77777777" w:rsidR="004B29F5" w:rsidRDefault="004B29F5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193E8" w14:textId="77777777" w:rsidR="004B29F5" w:rsidRDefault="004B29F5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1CD30" w14:textId="77777777" w:rsidR="004B29F5" w:rsidRDefault="004B29F5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CF833" w14:textId="77777777" w:rsidR="001F6F03" w:rsidRDefault="001F6F03" w:rsidP="004B29F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79A6CF2" w14:textId="77777777" w:rsidR="001F6F03" w:rsidRDefault="001F6F03" w:rsidP="004B29F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11F34" w14:textId="77777777" w:rsidR="004B29F5" w:rsidRDefault="004B29F5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4B3F5" w14:textId="1081F6C1" w:rsidR="004B29F5" w:rsidRPr="004B29F5" w:rsidRDefault="004B29F5">
    <w:pPr>
      <w:pStyle w:val="ae"/>
      <w:rPr>
        <w:rFonts w:hint="eastAsia"/>
        <w:sz w:val="30"/>
        <w:szCs w:val="3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23227" w14:textId="77777777" w:rsidR="004B29F5" w:rsidRDefault="004B29F5">
    <w:pPr>
      <w:pStyle w:val="a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7093D"/>
    <w:multiLevelType w:val="multilevel"/>
    <w:tmpl w:val="27DC9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413421"/>
    <w:multiLevelType w:val="multilevel"/>
    <w:tmpl w:val="48EAA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4A4A7B"/>
    <w:multiLevelType w:val="multilevel"/>
    <w:tmpl w:val="46F0C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9444634">
    <w:abstractNumId w:val="0"/>
  </w:num>
  <w:num w:numId="2" w16cid:durableId="608703339">
    <w:abstractNumId w:val="2"/>
  </w:num>
  <w:num w:numId="3" w16cid:durableId="1081947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15C"/>
    <w:rsid w:val="00180F9C"/>
    <w:rsid w:val="001F6F03"/>
    <w:rsid w:val="0039768B"/>
    <w:rsid w:val="0040524E"/>
    <w:rsid w:val="00406A28"/>
    <w:rsid w:val="004358F6"/>
    <w:rsid w:val="0043734D"/>
    <w:rsid w:val="0048115C"/>
    <w:rsid w:val="004B29F5"/>
    <w:rsid w:val="004E6DEC"/>
    <w:rsid w:val="006A1E21"/>
    <w:rsid w:val="008A2FC0"/>
    <w:rsid w:val="009A527D"/>
    <w:rsid w:val="00AD72C0"/>
    <w:rsid w:val="00CB54A6"/>
    <w:rsid w:val="00E82E01"/>
    <w:rsid w:val="00FC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50EE23"/>
  <w15:chartTrackingRefBased/>
  <w15:docId w15:val="{76FAE452-236C-42A4-B9BE-20868BAD3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8115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11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115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115C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115C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115C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115C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115C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115C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8115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811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811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8115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8115C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8115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8115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8115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8115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8115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811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115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8115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811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8115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8115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8115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811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8115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8115C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B29F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4B29F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B29F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4B29F5"/>
    <w:rPr>
      <w:sz w:val="18"/>
      <w:szCs w:val="18"/>
    </w:rPr>
  </w:style>
  <w:style w:type="character" w:styleId="af2">
    <w:name w:val="Hyperlink"/>
    <w:basedOn w:val="a0"/>
    <w:uiPriority w:val="99"/>
    <w:unhideWhenUsed/>
    <w:rsid w:val="008A2FC0"/>
    <w:rPr>
      <w:color w:val="0563C1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8A2F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2025-10-13T00:18:00Z</cp:lastPrinted>
  <dcterms:created xsi:type="dcterms:W3CDTF">2025-10-13T00:48:00Z</dcterms:created>
  <dcterms:modified xsi:type="dcterms:W3CDTF">2025-10-13T00:48:00Z</dcterms:modified>
</cp:coreProperties>
</file>