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116C1" w14:textId="20224D42" w:rsidR="00003D83" w:rsidRPr="00003D83" w:rsidRDefault="00003D83" w:rsidP="00003D83">
      <w:pPr>
        <w:rPr>
          <w:b/>
          <w:bCs/>
          <w:sz w:val="28"/>
          <w:szCs w:val="28"/>
        </w:rPr>
      </w:pPr>
      <w:r w:rsidRPr="00003D83">
        <w:rPr>
          <w:rFonts w:hint="eastAsia"/>
          <w:b/>
          <w:bCs/>
          <w:sz w:val="28"/>
          <w:szCs w:val="28"/>
        </w:rPr>
        <w:t>恒温表面张力仪</w:t>
      </w:r>
      <w:r w:rsidRPr="00003D83">
        <w:rPr>
          <w:rFonts w:hint="eastAsia"/>
          <w:b/>
          <w:bCs/>
          <w:sz w:val="28"/>
          <w:szCs w:val="28"/>
        </w:rPr>
        <w:t>分析方法</w:t>
      </w:r>
    </w:p>
    <w:p w14:paraId="7BCDDC28" w14:textId="77777777" w:rsidR="00003D83" w:rsidRDefault="00003D83" w:rsidP="00003D83">
      <w:pPr>
        <w:rPr>
          <w:sz w:val="28"/>
          <w:szCs w:val="28"/>
        </w:rPr>
      </w:pPr>
    </w:p>
    <w:p w14:paraId="53976E2D" w14:textId="42A2D4E3" w:rsidR="00003D83" w:rsidRPr="00003D83" w:rsidRDefault="00003D83" w:rsidP="00003D83">
      <w:pPr>
        <w:rPr>
          <w:b/>
          <w:bCs/>
          <w:sz w:val="28"/>
          <w:szCs w:val="28"/>
        </w:rPr>
      </w:pPr>
      <w:r w:rsidRPr="00003D83">
        <w:rPr>
          <w:rFonts w:hint="eastAsia"/>
          <w:b/>
          <w:bCs/>
          <w:sz w:val="28"/>
          <w:szCs w:val="28"/>
        </w:rPr>
        <w:t>气泡压力法</w:t>
      </w:r>
    </w:p>
    <w:p w14:paraId="61F492F9" w14:textId="736A8CE9" w:rsidR="00514097" w:rsidRDefault="00003D83" w:rsidP="00003D83">
      <w:pPr>
        <w:rPr>
          <w:sz w:val="28"/>
          <w:szCs w:val="28"/>
        </w:rPr>
      </w:pPr>
      <w:r w:rsidRPr="00003D83">
        <w:rPr>
          <w:rFonts w:hint="eastAsia"/>
          <w:sz w:val="28"/>
          <w:szCs w:val="28"/>
        </w:rPr>
        <w:t>这也是测定液体表面张力的一种最常用的方法</w:t>
      </w:r>
      <w:r w:rsidRPr="00003D83">
        <w:rPr>
          <w:sz w:val="28"/>
          <w:szCs w:val="28"/>
        </w:rPr>
        <w:t>,测定时将一根毛细管插入待测液体内部,从管中缓慢地通入惰性气体对其内的液体施以压力,使它能在管</w:t>
      </w:r>
      <w:proofErr w:type="gramStart"/>
      <w:r w:rsidRPr="00003D83">
        <w:rPr>
          <w:sz w:val="28"/>
          <w:szCs w:val="28"/>
        </w:rPr>
        <w:t>端形成</w:t>
      </w:r>
      <w:proofErr w:type="gramEnd"/>
      <w:r w:rsidRPr="00003D83">
        <w:rPr>
          <w:sz w:val="28"/>
          <w:szCs w:val="28"/>
        </w:rPr>
        <w:t>气泡逸出。当所用的毛细管管径较小时,可以假定所产生的气泡都是球面的一部分,但是气泡在生成及发展过程中,气泡的曲率半径将随惰性气体的压力变化而改变,当气泡的形状恰为半球形时,气泡的曲率半径为最小,正好等于毛细管半径。如果此时继续通入惰性气体,气泡便会猛然胀大,并且迅速地脱离管端逸出或突然破裂。如果在毛细管上连一个U型压力计,U型压力计所用的液体密度为P.两液柱的高度差为△l,那么气泡最大压力△Pmax就能通过实验测定</w:t>
      </w:r>
    </w:p>
    <w:p w14:paraId="529A987F" w14:textId="77777777" w:rsidR="00003D83" w:rsidRDefault="00003D83" w:rsidP="00003D83">
      <w:pPr>
        <w:rPr>
          <w:sz w:val="28"/>
          <w:szCs w:val="28"/>
        </w:rPr>
      </w:pPr>
    </w:p>
    <w:p w14:paraId="339E439F" w14:textId="77777777" w:rsidR="00003D83" w:rsidRPr="00003D83" w:rsidRDefault="00003D83" w:rsidP="00003D83">
      <w:pPr>
        <w:rPr>
          <w:b/>
          <w:bCs/>
          <w:sz w:val="28"/>
          <w:szCs w:val="28"/>
        </w:rPr>
      </w:pPr>
      <w:r w:rsidRPr="00003D83">
        <w:rPr>
          <w:rFonts w:hint="eastAsia"/>
          <w:b/>
          <w:bCs/>
          <w:sz w:val="28"/>
          <w:szCs w:val="28"/>
        </w:rPr>
        <w:t>吊环法</w:t>
      </w:r>
    </w:p>
    <w:p w14:paraId="5994F96F" w14:textId="77777777" w:rsidR="00003D83" w:rsidRPr="00003D83" w:rsidRDefault="00003D83" w:rsidP="00003D83">
      <w:pPr>
        <w:rPr>
          <w:sz w:val="28"/>
          <w:szCs w:val="28"/>
        </w:rPr>
      </w:pPr>
      <w:r w:rsidRPr="00003D83">
        <w:rPr>
          <w:rFonts w:hint="eastAsia"/>
          <w:sz w:val="28"/>
          <w:szCs w:val="28"/>
        </w:rPr>
        <w:t>吊环法是</w:t>
      </w:r>
      <w:r w:rsidRPr="00003D83">
        <w:rPr>
          <w:sz w:val="28"/>
          <w:szCs w:val="28"/>
        </w:rPr>
        <w:t>1863年由Wilhelmy首先提出的,后来,</w:t>
      </w:r>
      <w:proofErr w:type="spellStart"/>
      <w:r w:rsidRPr="00003D83">
        <w:rPr>
          <w:sz w:val="28"/>
          <w:szCs w:val="28"/>
        </w:rPr>
        <w:t>Dognon</w:t>
      </w:r>
      <w:proofErr w:type="spellEnd"/>
      <w:r w:rsidRPr="00003D83">
        <w:rPr>
          <w:sz w:val="28"/>
          <w:szCs w:val="28"/>
        </w:rPr>
        <w:t>和</w:t>
      </w:r>
      <w:proofErr w:type="spellStart"/>
      <w:r w:rsidRPr="00003D83">
        <w:rPr>
          <w:sz w:val="28"/>
          <w:szCs w:val="28"/>
        </w:rPr>
        <w:t>Abribat</w:t>
      </w:r>
      <w:proofErr w:type="spellEnd"/>
      <w:r w:rsidRPr="00003D83">
        <w:rPr>
          <w:sz w:val="28"/>
          <w:szCs w:val="28"/>
        </w:rPr>
        <w:t>将其改进,测定当打毛的铂片、</w:t>
      </w:r>
      <w:proofErr w:type="gramStart"/>
      <w:r w:rsidRPr="00003D83">
        <w:rPr>
          <w:sz w:val="28"/>
          <w:szCs w:val="28"/>
        </w:rPr>
        <w:t>玻</w:t>
      </w:r>
      <w:proofErr w:type="gramEnd"/>
      <w:r w:rsidRPr="00003D83">
        <w:rPr>
          <w:sz w:val="28"/>
          <w:szCs w:val="28"/>
        </w:rPr>
        <w:t>片或滤纸片的底边平行界面并刚好接触(未脱离)界面时的拉力。要</w:t>
      </w:r>
      <w:proofErr w:type="gramStart"/>
      <w:r w:rsidRPr="00003D83">
        <w:rPr>
          <w:sz w:val="28"/>
          <w:szCs w:val="28"/>
        </w:rPr>
        <w:t>满足吊片恰好</w:t>
      </w:r>
      <w:proofErr w:type="gramEnd"/>
      <w:r w:rsidRPr="00003D83">
        <w:rPr>
          <w:sz w:val="28"/>
          <w:szCs w:val="28"/>
        </w:rPr>
        <w:t>与液面接触,既可采用脱离法,</w:t>
      </w:r>
      <w:proofErr w:type="gramStart"/>
      <w:r w:rsidRPr="00003D83">
        <w:rPr>
          <w:sz w:val="28"/>
          <w:szCs w:val="28"/>
        </w:rPr>
        <w:t>测定吊板脱离</w:t>
      </w:r>
      <w:proofErr w:type="gramEnd"/>
      <w:r w:rsidRPr="00003D83">
        <w:rPr>
          <w:sz w:val="28"/>
          <w:szCs w:val="28"/>
        </w:rPr>
        <w:t>液面所需与表面张力相抗衡的最大拉力,也可将液面缓慢地上升至刚好与天平悬挂已知重量的</w:t>
      </w:r>
      <w:proofErr w:type="gramStart"/>
      <w:r w:rsidRPr="00003D83">
        <w:rPr>
          <w:sz w:val="28"/>
          <w:szCs w:val="28"/>
        </w:rPr>
        <w:t>吊板接触</w:t>
      </w:r>
      <w:proofErr w:type="gramEnd"/>
      <w:r w:rsidRPr="00003D83">
        <w:rPr>
          <w:sz w:val="28"/>
          <w:szCs w:val="28"/>
        </w:rPr>
        <w:t>,然后测定其增量,再求得表面张力的值。</w:t>
      </w:r>
    </w:p>
    <w:p w14:paraId="151FD082" w14:textId="43320CE3" w:rsidR="00003D83" w:rsidRDefault="00003D83" w:rsidP="00003D83">
      <w:pPr>
        <w:rPr>
          <w:sz w:val="28"/>
          <w:szCs w:val="28"/>
        </w:rPr>
      </w:pPr>
      <w:r w:rsidRPr="00003D83">
        <w:rPr>
          <w:rFonts w:hint="eastAsia"/>
          <w:sz w:val="28"/>
          <w:szCs w:val="28"/>
        </w:rPr>
        <w:t>吊环法的基本原理是将浸在液面上的金属环</w:t>
      </w:r>
      <w:r w:rsidRPr="00003D83">
        <w:rPr>
          <w:sz w:val="28"/>
          <w:szCs w:val="28"/>
        </w:rPr>
        <w:t>(铂丝制成)脱离液面,其</w:t>
      </w:r>
      <w:r w:rsidRPr="00003D83">
        <w:rPr>
          <w:sz w:val="28"/>
          <w:szCs w:val="28"/>
        </w:rPr>
        <w:lastRenderedPageBreak/>
        <w:t>所需的最大拉力,等于吊环自身重量加上表面张力与被脱离液面周长的乘积。Timberg和</w:t>
      </w:r>
      <w:proofErr w:type="spellStart"/>
      <w:r w:rsidRPr="00003D83">
        <w:rPr>
          <w:sz w:val="28"/>
          <w:szCs w:val="28"/>
        </w:rPr>
        <w:t>Sondhauss</w:t>
      </w:r>
      <w:proofErr w:type="spellEnd"/>
      <w:r w:rsidRPr="00003D83">
        <w:rPr>
          <w:sz w:val="28"/>
          <w:szCs w:val="28"/>
        </w:rPr>
        <w:t>首先使用此法,但</w:t>
      </w:r>
      <w:proofErr w:type="spellStart"/>
      <w:r w:rsidRPr="00003D83">
        <w:rPr>
          <w:sz w:val="28"/>
          <w:szCs w:val="28"/>
        </w:rPr>
        <w:t>DuNouy</w:t>
      </w:r>
      <w:proofErr w:type="spellEnd"/>
      <w:r w:rsidRPr="00003D83">
        <w:rPr>
          <w:sz w:val="28"/>
          <w:szCs w:val="28"/>
        </w:rPr>
        <w:t>第一次应用扭力天平来</w:t>
      </w:r>
      <w:proofErr w:type="gramStart"/>
      <w:r w:rsidRPr="00003D83">
        <w:rPr>
          <w:sz w:val="28"/>
          <w:szCs w:val="28"/>
        </w:rPr>
        <w:t>测定此最大</w:t>
      </w:r>
      <w:proofErr w:type="gramEnd"/>
      <w:r w:rsidRPr="00003D83">
        <w:rPr>
          <w:sz w:val="28"/>
          <w:szCs w:val="28"/>
        </w:rPr>
        <w:t>拉力。Harkins和Jordan引进了校正因子,可以用来测定纯液体表面张力,测定时必须注意其表面张力有时间效应。此外,将吊环拉离液面时要特别小心,以免液面发生扰动。</w:t>
      </w:r>
    </w:p>
    <w:p w14:paraId="1931F466" w14:textId="77777777" w:rsidR="00003D83" w:rsidRDefault="00003D83" w:rsidP="00003D83">
      <w:pPr>
        <w:rPr>
          <w:sz w:val="28"/>
          <w:szCs w:val="28"/>
        </w:rPr>
      </w:pPr>
    </w:p>
    <w:p w14:paraId="52DC3E63" w14:textId="77777777" w:rsidR="00003D83" w:rsidRDefault="00003D83" w:rsidP="00003D83">
      <w:pPr>
        <w:rPr>
          <w:sz w:val="28"/>
          <w:szCs w:val="28"/>
        </w:rPr>
      </w:pPr>
    </w:p>
    <w:p w14:paraId="6740885C" w14:textId="77777777" w:rsidR="00003D83" w:rsidRPr="00003D83" w:rsidRDefault="00003D83" w:rsidP="00003D83">
      <w:pPr>
        <w:rPr>
          <w:b/>
          <w:bCs/>
          <w:sz w:val="28"/>
          <w:szCs w:val="28"/>
        </w:rPr>
      </w:pPr>
      <w:proofErr w:type="gramStart"/>
      <w:r w:rsidRPr="00003D83">
        <w:rPr>
          <w:rFonts w:hint="eastAsia"/>
          <w:b/>
          <w:bCs/>
          <w:sz w:val="28"/>
          <w:szCs w:val="28"/>
        </w:rPr>
        <w:t>旋滴法</w:t>
      </w:r>
      <w:proofErr w:type="gramEnd"/>
    </w:p>
    <w:p w14:paraId="79C1BEB2" w14:textId="31BC2051" w:rsidR="00003D83" w:rsidRPr="00003D83" w:rsidRDefault="00003D83" w:rsidP="00003D83">
      <w:pPr>
        <w:rPr>
          <w:rFonts w:hint="eastAsia"/>
          <w:sz w:val="28"/>
          <w:szCs w:val="28"/>
        </w:rPr>
      </w:pPr>
      <w:r w:rsidRPr="00003D83">
        <w:rPr>
          <w:rFonts w:hint="eastAsia"/>
          <w:sz w:val="28"/>
          <w:szCs w:val="28"/>
        </w:rPr>
        <w:t>在样品管中装入高密度的液体</w:t>
      </w:r>
      <w:r w:rsidRPr="00003D83">
        <w:rPr>
          <w:sz w:val="28"/>
          <w:szCs w:val="28"/>
        </w:rPr>
        <w:t>,再加入少量低密度液体,密闭后,将其置于</w:t>
      </w:r>
      <w:proofErr w:type="gramStart"/>
      <w:r w:rsidRPr="00003D83">
        <w:rPr>
          <w:sz w:val="28"/>
          <w:szCs w:val="28"/>
        </w:rPr>
        <w:t>旋滴仪</w:t>
      </w:r>
      <w:proofErr w:type="gramEnd"/>
      <w:r w:rsidRPr="00003D83">
        <w:rPr>
          <w:sz w:val="28"/>
          <w:szCs w:val="28"/>
        </w:rPr>
        <w:t>中使其以X角速度旋转。在离心力、重力及表面张力作用下,低密度液体在高密度液体中形成圆柱形液滴。</w:t>
      </w:r>
    </w:p>
    <w:sectPr w:rsidR="00003D83" w:rsidRPr="00003D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89A73" w14:textId="77777777" w:rsidR="00AC090A" w:rsidRDefault="00AC090A" w:rsidP="00E63EF4">
      <w:r>
        <w:separator/>
      </w:r>
    </w:p>
  </w:endnote>
  <w:endnote w:type="continuationSeparator" w:id="0">
    <w:p w14:paraId="48EFD32E" w14:textId="77777777" w:rsidR="00AC090A" w:rsidRDefault="00AC090A" w:rsidP="00E6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028A6" w14:textId="77777777" w:rsidR="00AC090A" w:rsidRDefault="00AC090A" w:rsidP="00E63EF4">
      <w:r>
        <w:separator/>
      </w:r>
    </w:p>
  </w:footnote>
  <w:footnote w:type="continuationSeparator" w:id="0">
    <w:p w14:paraId="3E2B753B" w14:textId="77777777" w:rsidR="00AC090A" w:rsidRDefault="00AC090A" w:rsidP="00E63E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D2E"/>
    <w:rsid w:val="00003D83"/>
    <w:rsid w:val="000E05DE"/>
    <w:rsid w:val="00514097"/>
    <w:rsid w:val="00567B23"/>
    <w:rsid w:val="00751D2E"/>
    <w:rsid w:val="00835A81"/>
    <w:rsid w:val="00AC090A"/>
    <w:rsid w:val="00CB5718"/>
    <w:rsid w:val="00D464AB"/>
    <w:rsid w:val="00E6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FAC60A"/>
  <w15:chartTrackingRefBased/>
  <w15:docId w15:val="{A08ECD89-AAD0-4DCF-9924-D3446F78B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67B23"/>
    <w:rPr>
      <w:b/>
      <w:bCs/>
    </w:rPr>
  </w:style>
  <w:style w:type="paragraph" w:styleId="a4">
    <w:name w:val="header"/>
    <w:basedOn w:val="a"/>
    <w:link w:val="a5"/>
    <w:uiPriority w:val="99"/>
    <w:unhideWhenUsed/>
    <w:rsid w:val="00E63EF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E63EF4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E63E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E63EF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54177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36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200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34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8426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92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76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58867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11702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3435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589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3339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00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7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550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36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84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49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769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787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4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318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07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1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7559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90433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737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7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0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04605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807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20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66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12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45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28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20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15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415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54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70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43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8720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43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204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112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120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4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619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13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64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3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3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13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27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8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01397">
          <w:marLeft w:val="0"/>
          <w:marRight w:val="0"/>
          <w:marTop w:val="30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15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692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7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39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4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40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246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13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18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12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96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2023-12-07T01:00:00Z</cp:lastPrinted>
  <dcterms:created xsi:type="dcterms:W3CDTF">2023-12-07T01:06:00Z</dcterms:created>
  <dcterms:modified xsi:type="dcterms:W3CDTF">2023-12-07T01:06:00Z</dcterms:modified>
</cp:coreProperties>
</file>